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DA" w:rsidRDefault="004A4876">
      <w:bookmarkStart w:id="0" w:name="_GoBack"/>
      <w:r>
        <w:rPr>
          <w:noProof/>
          <w:lang w:eastAsia="pl-PL"/>
        </w:rPr>
        <w:drawing>
          <wp:inline distT="0" distB="0" distL="0" distR="0">
            <wp:extent cx="6877050" cy="36195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44BDA" w:rsidSect="00852AF7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876"/>
    <w:rsid w:val="004A4876"/>
    <w:rsid w:val="00583DB8"/>
    <w:rsid w:val="0071382B"/>
    <w:rsid w:val="00852AF7"/>
    <w:rsid w:val="00B44BDA"/>
    <w:rsid w:val="00BB59D0"/>
    <w:rsid w:val="00D158E9"/>
    <w:rsid w:val="00E5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Liczba  osób zamieszkałych w zasobach ESM "Sielanka" w latach 1994-2014</a:t>
            </a:r>
          </a:p>
        </c:rich>
      </c:tx>
      <c:layout>
        <c:manualLayout>
          <c:xMode val="edge"/>
          <c:yMode val="edge"/>
          <c:x val="0.21717168402090495"/>
          <c:y val="5.2083276752743379E-2"/>
        </c:manualLayout>
      </c:layout>
    </c:title>
    <c:plotArea>
      <c:layout>
        <c:manualLayout>
          <c:layoutTarget val="inner"/>
          <c:xMode val="edge"/>
          <c:yMode val="edge"/>
          <c:x val="0.10808573928258985"/>
          <c:y val="0.16239610673665789"/>
          <c:w val="0.81416557305336834"/>
          <c:h val="0.65482210557013765"/>
        </c:manualLayout>
      </c:layout>
      <c:barChart>
        <c:barDir val="col"/>
        <c:grouping val="clustered"/>
        <c:ser>
          <c:idx val="0"/>
          <c:order val="0"/>
          <c:tx>
            <c:strRef>
              <c:f>Arkusz1!$B$3</c:f>
              <c:strCache>
                <c:ptCount val="1"/>
                <c:pt idx="0">
                  <c:v>Liczba 
osób</c:v>
                </c:pt>
              </c:strCache>
            </c:strRef>
          </c:tx>
          <c:cat>
            <c:numRef>
              <c:f>Arkusz1!$A$4:$A$24</c:f>
              <c:numCache>
                <c:formatCode>General</c:formatCode>
                <c:ptCount val="21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</c:numCache>
            </c:numRef>
          </c:cat>
          <c:val>
            <c:numRef>
              <c:f>Arkusz1!$B$4:$B$24</c:f>
              <c:numCache>
                <c:formatCode>General</c:formatCode>
                <c:ptCount val="21"/>
                <c:pt idx="0">
                  <c:v>18125</c:v>
                </c:pt>
                <c:pt idx="1">
                  <c:v>17862</c:v>
                </c:pt>
                <c:pt idx="2">
                  <c:v>17678</c:v>
                </c:pt>
                <c:pt idx="3">
                  <c:v>17525</c:v>
                </c:pt>
                <c:pt idx="4">
                  <c:v>17292</c:v>
                </c:pt>
                <c:pt idx="5">
                  <c:v>17075</c:v>
                </c:pt>
                <c:pt idx="6">
                  <c:v>16800</c:v>
                </c:pt>
                <c:pt idx="7">
                  <c:v>16570</c:v>
                </c:pt>
                <c:pt idx="8">
                  <c:v>16378</c:v>
                </c:pt>
                <c:pt idx="9">
                  <c:v>16167</c:v>
                </c:pt>
                <c:pt idx="10">
                  <c:v>16044</c:v>
                </c:pt>
                <c:pt idx="11">
                  <c:v>15890</c:v>
                </c:pt>
                <c:pt idx="12">
                  <c:v>15416</c:v>
                </c:pt>
                <c:pt idx="13">
                  <c:v>15193</c:v>
                </c:pt>
                <c:pt idx="14">
                  <c:v>14964</c:v>
                </c:pt>
                <c:pt idx="15">
                  <c:v>14756</c:v>
                </c:pt>
                <c:pt idx="16">
                  <c:v>14589</c:v>
                </c:pt>
                <c:pt idx="17">
                  <c:v>14276</c:v>
                </c:pt>
                <c:pt idx="18">
                  <c:v>14040</c:v>
                </c:pt>
                <c:pt idx="19">
                  <c:v>12960</c:v>
                </c:pt>
                <c:pt idx="20">
                  <c:v>12636</c:v>
                </c:pt>
              </c:numCache>
            </c:numRef>
          </c:val>
        </c:ser>
        <c:axId val="63756160"/>
        <c:axId val="70554368"/>
      </c:barChart>
      <c:catAx>
        <c:axId val="637561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8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0554368"/>
        <c:crosses val="autoZero"/>
        <c:auto val="1"/>
        <c:lblAlgn val="ctr"/>
        <c:lblOffset val="100"/>
      </c:catAx>
      <c:valAx>
        <c:axId val="7055436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8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3756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dTable>
    </c:plotArea>
    <c:plotVisOnly val="1"/>
    <c:dispBlanksAs val="gap"/>
  </c:chart>
  <c:txPr>
    <a:bodyPr/>
    <a:lstStyle/>
    <a:p>
      <a:pPr>
        <a:defRPr sz="88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Adam Stemporzecki</cp:lastModifiedBy>
  <cp:revision>4</cp:revision>
  <dcterms:created xsi:type="dcterms:W3CDTF">2015-08-21T06:40:00Z</dcterms:created>
  <dcterms:modified xsi:type="dcterms:W3CDTF">2015-08-21T06:50:00Z</dcterms:modified>
</cp:coreProperties>
</file>